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8E" w:rsidRDefault="005B2E8E" w:rsidP="005B2E8E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color w:val="000000"/>
          <w:sz w:val="23"/>
          <w:szCs w:val="23"/>
          <w:shd w:val="clear" w:color="auto" w:fill="FFFFFF"/>
        </w:rPr>
      </w:pPr>
    </w:p>
    <w:p w:rsidR="005B2E8E" w:rsidRDefault="005B2E8E" w:rsidP="005B2E8E">
      <w:pPr>
        <w:pStyle w:val="NormalWeb"/>
        <w:spacing w:before="0" w:beforeAutospacing="0" w:after="0" w:afterAutospacing="0"/>
        <w:jc w:val="center"/>
        <w:rPr>
          <w:rStyle w:val="apple-style-span"/>
          <w:rFonts w:ascii="Century Gothic" w:hAnsi="Century Gothic"/>
          <w:b/>
          <w:bCs/>
          <w:color w:val="06A0E7"/>
          <w:sz w:val="32"/>
          <w:szCs w:val="32"/>
          <w:shd w:val="clear" w:color="auto" w:fill="FFFFFF"/>
        </w:rPr>
      </w:pPr>
      <w:r>
        <w:rPr>
          <w:rStyle w:val="apple-style-span"/>
          <w:rFonts w:ascii="Century Gothic" w:hAnsi="Century Gothic"/>
          <w:b/>
          <w:bCs/>
          <w:color w:val="06A0E7"/>
          <w:sz w:val="32"/>
          <w:szCs w:val="32"/>
          <w:shd w:val="clear" w:color="auto" w:fill="FFFFFF"/>
        </w:rPr>
        <w:t>Leadership Arlington CEO Receives National Recognition</w:t>
      </w:r>
    </w:p>
    <w:p w:rsidR="005B2E8E" w:rsidRDefault="005B2E8E" w:rsidP="005B2E8E">
      <w:pPr>
        <w:pStyle w:val="NormalWeb"/>
        <w:spacing w:before="0" w:beforeAutospacing="0" w:after="0" w:afterAutospacing="0"/>
        <w:jc w:val="both"/>
        <w:rPr>
          <w:rStyle w:val="apple-style-span"/>
          <w:rFonts w:ascii="Century Gothic" w:hAnsi="Century Gothic"/>
          <w:b/>
          <w:bCs/>
          <w:color w:val="06A0E7"/>
          <w:sz w:val="32"/>
          <w:szCs w:val="32"/>
          <w:shd w:val="clear" w:color="auto" w:fill="FFFFFF"/>
        </w:rPr>
      </w:pPr>
    </w:p>
    <w:p w:rsidR="005B2E8E" w:rsidRDefault="005B2E8E" w:rsidP="005B2E8E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3"/>
          <w:szCs w:val="23"/>
          <w:shd w:val="clear" w:color="auto" w:fill="FFFFFF"/>
        </w:rPr>
      </w:pPr>
      <w:r>
        <w:rPr>
          <w:rStyle w:val="Strong"/>
          <w:rFonts w:ascii="Century Gothic" w:hAnsi="Century Gothic"/>
          <w:color w:val="000000"/>
          <w:sz w:val="23"/>
          <w:szCs w:val="23"/>
          <w:shd w:val="clear" w:color="auto" w:fill="FFFFFF"/>
        </w:rPr>
        <w:t>Arlington, VA</w:t>
      </w:r>
      <w:r>
        <w:rPr>
          <w:rStyle w:val="apple-converted-space"/>
          <w:rFonts w:ascii="Century Gothic" w:hAnsi="Century Gothic"/>
          <w:color w:val="000000"/>
          <w:sz w:val="23"/>
          <w:szCs w:val="23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- Betsy Frantz, President and CEO of</w:t>
      </w:r>
      <w:r>
        <w:rPr>
          <w:rStyle w:val="apple-converted-space"/>
          <w:rFonts w:ascii="Century Gothic" w:hAnsi="Century Gothic"/>
          <w:color w:val="000000"/>
          <w:sz w:val="23"/>
          <w:szCs w:val="23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Century Gothic" w:hAnsi="Century Gothic"/>
            <w:sz w:val="23"/>
            <w:szCs w:val="23"/>
            <w:shd w:val="clear" w:color="auto" w:fill="FFFFFF"/>
          </w:rPr>
          <w:t>Leadership Arlington</w:t>
        </w:r>
      </w:hyperlink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, recently</w:t>
      </w: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br/>
        <w:t>received national recognition for her outstanding contributions to the Arlington community with the prestigious "Preceptor Award," given by the Association of Leadership Professionals (ALP).</w:t>
      </w:r>
    </w:p>
    <w:p w:rsidR="005B2E8E" w:rsidRDefault="005B2E8E" w:rsidP="005B2E8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 </w:t>
      </w:r>
    </w:p>
    <w:tbl>
      <w:tblPr>
        <w:tblpPr w:leftFromText="45" w:rightFromText="45" w:topFromText="225" w:bottomFromText="225" w:vertAnchor="text" w:tblpXSpec="right" w:tblpYSpec="center"/>
        <w:tblW w:w="4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0"/>
      </w:tblGrid>
      <w:tr w:rsidR="005B2E8E" w:rsidTr="005B2E8E">
        <w:trPr>
          <w:tblCellSpacing w:w="15" w:type="dxa"/>
        </w:trPr>
        <w:tc>
          <w:tcPr>
            <w:tcW w:w="4740" w:type="dxa"/>
            <w:vAlign w:val="center"/>
            <w:hideMark/>
          </w:tcPr>
          <w:p w:rsidR="005B2E8E" w:rsidRDefault="005B2E8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19400" cy="1857375"/>
                  <wp:effectExtent l="19050" t="0" r="0" b="0"/>
                  <wp:docPr id="1" name="Picture 1" descr="Preceptor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ceptor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E8E" w:rsidTr="005B2E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E8E" w:rsidRDefault="005B2E8E" w:rsidP="005B2E8E">
            <w:pPr>
              <w:pStyle w:val="NormalWeb"/>
              <w:spacing w:before="0" w:beforeAutospacing="0" w:after="0" w:afterAutospacing="0"/>
              <w:rPr>
                <w:color w:val="666666"/>
                <w:sz w:val="16"/>
                <w:szCs w:val="16"/>
              </w:rPr>
            </w:pPr>
            <w:r w:rsidRPr="005B2E8E">
              <w:rPr>
                <w:rFonts w:ascii="Century Gothic" w:hAnsi="Century Gothic"/>
                <w:color w:val="666666"/>
                <w:sz w:val="16"/>
                <w:szCs w:val="16"/>
              </w:rPr>
              <w:t xml:space="preserve">Betsy Frantz accepted the Preceptor Award in Dallas joined by Leadership Arlington Board of Regents members John Murphy '99 of Washington Workplace, and Marty </w:t>
            </w:r>
            <w:proofErr w:type="spellStart"/>
            <w:r w:rsidRPr="005B2E8E">
              <w:rPr>
                <w:rFonts w:ascii="Century Gothic" w:hAnsi="Century Gothic"/>
                <w:color w:val="666666"/>
                <w:sz w:val="16"/>
                <w:szCs w:val="16"/>
              </w:rPr>
              <w:t>Almquist</w:t>
            </w:r>
            <w:proofErr w:type="spellEnd"/>
            <w:r w:rsidRPr="005B2E8E">
              <w:rPr>
                <w:rFonts w:ascii="Century Gothic" w:hAnsi="Century Gothic"/>
                <w:color w:val="666666"/>
                <w:sz w:val="16"/>
                <w:szCs w:val="16"/>
              </w:rPr>
              <w:t xml:space="preserve"> '99 of </w:t>
            </w:r>
            <w:proofErr w:type="spellStart"/>
            <w:r w:rsidRPr="005B2E8E">
              <w:rPr>
                <w:rFonts w:ascii="Century Gothic" w:hAnsi="Century Gothic"/>
                <w:color w:val="666666"/>
                <w:sz w:val="16"/>
                <w:szCs w:val="16"/>
              </w:rPr>
              <w:t>Avison</w:t>
            </w:r>
            <w:proofErr w:type="spellEnd"/>
            <w:r w:rsidRPr="005B2E8E">
              <w:rPr>
                <w:rFonts w:ascii="Century Gothic" w:hAnsi="Century Gothic"/>
                <w:color w:val="666666"/>
                <w:sz w:val="16"/>
                <w:szCs w:val="16"/>
              </w:rPr>
              <w:t xml:space="preserve"> Young</w:t>
            </w:r>
            <w:r>
              <w:rPr>
                <w:color w:val="666666"/>
                <w:sz w:val="16"/>
                <w:szCs w:val="16"/>
              </w:rPr>
              <w:t>.</w:t>
            </w:r>
          </w:p>
        </w:tc>
      </w:tr>
    </w:tbl>
    <w:p w:rsidR="005B2E8E" w:rsidRDefault="005B2E8E" w:rsidP="005B2E8E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This award goes to the head of a community leadership organization who has "achieved a new standard of excellence." </w:t>
      </w:r>
      <w:r>
        <w:rPr>
          <w:rStyle w:val="apple-converted-space"/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The recipients of the Preceptor Award are "leaders </w:t>
      </w: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among</w:t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leaders" chosen from hundreds of submissions throughout the country.</w:t>
      </w:r>
    </w:p>
    <w:p w:rsidR="005B2E8E" w:rsidRDefault="005B2E8E" w:rsidP="005B2E8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 </w:t>
      </w:r>
    </w:p>
    <w:p w:rsidR="005B2E8E" w:rsidRDefault="005B2E8E" w:rsidP="005B2E8E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 xml:space="preserve">"Preceptors are individuals with a level of expertise making them capable of lending guidance to others," said </w:t>
      </w:r>
      <w:proofErr w:type="spellStart"/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Griff</w:t>
      </w:r>
      <w:proofErr w:type="spellEnd"/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 xml:space="preserve"> Hall, ALP's Board Chair.</w:t>
      </w:r>
    </w:p>
    <w:p w:rsidR="005B2E8E" w:rsidRDefault="005B2E8E" w:rsidP="005B2E8E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 </w:t>
      </w:r>
    </w:p>
    <w:p w:rsidR="005B2E8E" w:rsidRDefault="005B2E8E" w:rsidP="005B2E8E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Under Betsy's guidance as the founding CEO since 1998, Leadership Arlington's membership has grown to include over 700 key leaders who represent more than 500 organizations in the Arlington area.</w:t>
      </w:r>
    </w:p>
    <w:p w:rsidR="005B2E8E" w:rsidRDefault="005B2E8E" w:rsidP="005B2E8E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 </w:t>
      </w:r>
    </w:p>
    <w:p w:rsidR="005B2E8E" w:rsidRDefault="005B2E8E" w:rsidP="005B2E8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"Betsy's ability to envision change and growth has been one of the hallmarks of her leadership, and has greatly affected Leadership Arlington's success as a thriving resource in the region," said</w:t>
      </w:r>
      <w:r>
        <w:rPr>
          <w:rStyle w:val="apple-converted-space"/>
          <w:rFonts w:ascii="Century Gothic" w:hAnsi="Century Gothic"/>
          <w:color w:val="000000"/>
          <w:sz w:val="23"/>
          <w:szCs w:val="23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Robin Norman, Senior VP/CFO of Virginia Hospital Center and Chair of Leadership Arlington's Board of Regents. "She has ensured that every decision is mission-driven and provides value to the membership and to the community."</w:t>
      </w:r>
    </w:p>
    <w:p w:rsidR="005B2E8E" w:rsidRPr="005B2E8E" w:rsidRDefault="005B2E8E" w:rsidP="005B2E8E">
      <w:pPr>
        <w:pStyle w:val="NormalWeb"/>
        <w:spacing w:before="0" w:beforeAutospacing="0" w:after="0" w:afterAutospacing="0"/>
        <w:rPr>
          <w:rStyle w:val="apple-style-span"/>
          <w:rFonts w:ascii="Century Gothic" w:hAnsi="Century Gothic"/>
          <w:color w:val="000000"/>
          <w:sz w:val="23"/>
          <w:szCs w:val="23"/>
          <w:shd w:val="clear" w:color="auto" w:fill="FFFFFF"/>
        </w:rPr>
      </w:pPr>
    </w:p>
    <w:p w:rsidR="005B2E8E" w:rsidRDefault="005B2E8E" w:rsidP="005B2E8E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Following her acceptance of the Preceptor Award, Betsy was asked to join the board of the Association of Leadership Professionals.</w:t>
      </w:r>
    </w:p>
    <w:p w:rsidR="005B2E8E" w:rsidRDefault="005B2E8E" w:rsidP="005B2E8E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 </w:t>
      </w:r>
    </w:p>
    <w:p w:rsidR="00076086" w:rsidRPr="005B2E8E" w:rsidRDefault="005B2E8E" w:rsidP="005B2E8E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Betsy's experience in a host of local community organizations reflects proven achievement in leadership, facilitation, strategic organizational planning and development, fundraising, negotiation, coalition building and volunteer activism. Read her complete biography</w:t>
      </w:r>
      <w:r>
        <w:rPr>
          <w:rStyle w:val="apple-converted-space"/>
          <w:rFonts w:ascii="Century Gothic" w:hAnsi="Century Gothic"/>
          <w:color w:val="000000"/>
          <w:sz w:val="23"/>
          <w:szCs w:val="23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Century Gothic" w:hAnsi="Century Gothic"/>
            <w:sz w:val="23"/>
            <w:szCs w:val="23"/>
            <w:shd w:val="clear" w:color="auto" w:fill="FFFFFF"/>
          </w:rPr>
          <w:t>here</w:t>
        </w:r>
      </w:hyperlink>
      <w:r>
        <w:rPr>
          <w:rFonts w:ascii="Century Gothic" w:hAnsi="Century Gothic"/>
          <w:color w:val="000000"/>
          <w:sz w:val="23"/>
          <w:szCs w:val="23"/>
          <w:shd w:val="clear" w:color="auto" w:fill="FFFFFF"/>
        </w:rPr>
        <w:t>.</w:t>
      </w:r>
    </w:p>
    <w:sectPr w:rsidR="00076086" w:rsidRPr="005B2E8E" w:rsidSect="005B2E8E">
      <w:headerReference w:type="default" r:id="rId9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8E" w:rsidRDefault="005B2E8E" w:rsidP="005B2E8E">
      <w:pPr>
        <w:spacing w:after="0" w:line="240" w:lineRule="auto"/>
      </w:pPr>
      <w:r>
        <w:separator/>
      </w:r>
    </w:p>
  </w:endnote>
  <w:endnote w:type="continuationSeparator" w:id="0">
    <w:p w:rsidR="005B2E8E" w:rsidRDefault="005B2E8E" w:rsidP="005B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8E" w:rsidRDefault="005B2E8E" w:rsidP="005B2E8E">
      <w:pPr>
        <w:spacing w:after="0" w:line="240" w:lineRule="auto"/>
      </w:pPr>
      <w:r>
        <w:separator/>
      </w:r>
    </w:p>
  </w:footnote>
  <w:footnote w:type="continuationSeparator" w:id="0">
    <w:p w:rsidR="005B2E8E" w:rsidRDefault="005B2E8E" w:rsidP="005B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8E" w:rsidRDefault="005B2E8E" w:rsidP="005B2E8E">
    <w:pPr>
      <w:pStyle w:val="Header"/>
      <w:jc w:val="center"/>
    </w:pPr>
    <w:r w:rsidRPr="005B2E8E">
      <w:drawing>
        <wp:inline distT="0" distB="0" distL="0" distR="0">
          <wp:extent cx="3746634" cy="1371600"/>
          <wp:effectExtent l="19050" t="0" r="6216" b="0"/>
          <wp:docPr id="3" name="Picture 1" descr="NewGeneralOp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GeneralOp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634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4364C"/>
    <w:rsid w:val="000145F7"/>
    <w:rsid w:val="0004676F"/>
    <w:rsid w:val="00076086"/>
    <w:rsid w:val="000A6A5E"/>
    <w:rsid w:val="000F7120"/>
    <w:rsid w:val="001D1B9E"/>
    <w:rsid w:val="001F648E"/>
    <w:rsid w:val="002C2935"/>
    <w:rsid w:val="002E2072"/>
    <w:rsid w:val="00335B05"/>
    <w:rsid w:val="00363086"/>
    <w:rsid w:val="003A3924"/>
    <w:rsid w:val="004912F6"/>
    <w:rsid w:val="004A30EE"/>
    <w:rsid w:val="004C28D6"/>
    <w:rsid w:val="005251B8"/>
    <w:rsid w:val="00572F7D"/>
    <w:rsid w:val="005A25A0"/>
    <w:rsid w:val="005A482D"/>
    <w:rsid w:val="005B1247"/>
    <w:rsid w:val="005B2E8E"/>
    <w:rsid w:val="007810F3"/>
    <w:rsid w:val="007F0CB2"/>
    <w:rsid w:val="008D3BC0"/>
    <w:rsid w:val="00945391"/>
    <w:rsid w:val="009A53EA"/>
    <w:rsid w:val="009C514C"/>
    <w:rsid w:val="00A84418"/>
    <w:rsid w:val="00B17DCB"/>
    <w:rsid w:val="00B4364C"/>
    <w:rsid w:val="00C15301"/>
    <w:rsid w:val="00C82A64"/>
    <w:rsid w:val="00D048D1"/>
    <w:rsid w:val="00D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6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12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5B2E8E"/>
  </w:style>
  <w:style w:type="paragraph" w:styleId="NormalWeb">
    <w:name w:val="Normal (Web)"/>
    <w:basedOn w:val="Normal"/>
    <w:uiPriority w:val="99"/>
    <w:unhideWhenUsed/>
    <w:rsid w:val="005B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E8E"/>
    <w:rPr>
      <w:b/>
      <w:bCs/>
    </w:rPr>
  </w:style>
  <w:style w:type="character" w:customStyle="1" w:styleId="apple-converted-space">
    <w:name w:val="apple-converted-space"/>
    <w:basedOn w:val="DefaultParagraphFont"/>
    <w:rsid w:val="005B2E8E"/>
  </w:style>
  <w:style w:type="paragraph" w:styleId="Header">
    <w:name w:val="header"/>
    <w:basedOn w:val="Normal"/>
    <w:link w:val="HeaderChar"/>
    <w:uiPriority w:val="99"/>
    <w:semiHidden/>
    <w:unhideWhenUsed/>
    <w:rsid w:val="005B2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E8E"/>
  </w:style>
  <w:style w:type="paragraph" w:styleId="Footer">
    <w:name w:val="footer"/>
    <w:basedOn w:val="Normal"/>
    <w:link w:val="FooterChar"/>
    <w:uiPriority w:val="99"/>
    <w:semiHidden/>
    <w:unhideWhenUsed/>
    <w:rsid w:val="005B2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llr=z9m5iccab&amp;et=1107598325239&amp;s=3584&amp;e=001qSggsD64WYO-I4mGO4OFB9-V57TBRJmE1C43ACKOTVxG_3jYXVGqsYpjp7hLGUCm9TAicbjpYrsh2yqLWqkU2AU6JTnU7HOPyTHRoAzVls8Zw7aMd8IIqY5jStgrMb51r3S8DQQFewc-1KOSQGjobFO0vdzIpA9fZDMcKk_ubtq8Y1PjORyPWTfyZSO6rZtbWy0OIhjuetjeCisahWTpNg=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20.rs6.net/tn.jsp?llr=z9m5iccab&amp;et=1107598325239&amp;s=3584&amp;e=001qSggsD64WYOuB45e-dxHYqY4_TzCulFE9JRbH1mbYgp6_qFU62KyYG7XpvK2X8EXmVLvHFQY-KG6aYHRRsHoCDEJ5nN5054KSSEoRnH2wqBZ38TjzOR-1fMEQApPTCR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Beth Jones</cp:lastModifiedBy>
  <cp:revision>14</cp:revision>
  <cp:lastPrinted>2011-09-07T19:14:00Z</cp:lastPrinted>
  <dcterms:created xsi:type="dcterms:W3CDTF">2011-06-20T14:09:00Z</dcterms:created>
  <dcterms:modified xsi:type="dcterms:W3CDTF">2011-09-13T14:25:00Z</dcterms:modified>
</cp:coreProperties>
</file>